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4" w:rsidRDefault="00615304" w:rsidP="00615304">
      <w:pPr>
        <w:jc w:val="center"/>
      </w:pPr>
      <w:bookmarkStart w:id="0" w:name="_GoBack"/>
      <w:bookmarkEnd w:id="0"/>
      <w:r>
        <w:t>ХІМІЯ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4"/>
        <w:gridCol w:w="5625"/>
        <w:gridCol w:w="3461"/>
      </w:tblGrid>
      <w:tr w:rsidR="00615304" w:rsidTr="00175A33">
        <w:tc>
          <w:tcPr>
            <w:tcW w:w="1334" w:type="dxa"/>
            <w:vAlign w:val="center"/>
          </w:tcPr>
          <w:p w:rsidR="00615304" w:rsidRDefault="00615304" w:rsidP="0009680C">
            <w:pPr>
              <w:jc w:val="center"/>
            </w:pPr>
            <w:r>
              <w:t>Клас</w:t>
            </w:r>
          </w:p>
        </w:tc>
        <w:tc>
          <w:tcPr>
            <w:tcW w:w="5625" w:type="dxa"/>
            <w:vAlign w:val="center"/>
          </w:tcPr>
          <w:p w:rsidR="00615304" w:rsidRDefault="00615304" w:rsidP="0009680C">
            <w:pPr>
              <w:jc w:val="center"/>
            </w:pPr>
            <w:r>
              <w:t>Тема</w:t>
            </w:r>
          </w:p>
        </w:tc>
        <w:tc>
          <w:tcPr>
            <w:tcW w:w="3461" w:type="dxa"/>
            <w:vAlign w:val="center"/>
          </w:tcPr>
          <w:p w:rsidR="00615304" w:rsidRDefault="00615304" w:rsidP="0009680C">
            <w:pPr>
              <w:jc w:val="center"/>
            </w:pPr>
            <w:r>
              <w:t>Завдання</w:t>
            </w:r>
          </w:p>
        </w:tc>
      </w:tr>
      <w:tr w:rsidR="00615304" w:rsidTr="00175A33">
        <w:tc>
          <w:tcPr>
            <w:tcW w:w="1334" w:type="dxa"/>
            <w:vAlign w:val="center"/>
          </w:tcPr>
          <w:p w:rsidR="00615304" w:rsidRDefault="00615304" w:rsidP="0009680C">
            <w:pPr>
              <w:jc w:val="center"/>
            </w:pPr>
            <w:r>
              <w:t>8</w:t>
            </w:r>
          </w:p>
        </w:tc>
        <w:tc>
          <w:tcPr>
            <w:tcW w:w="5625" w:type="dxa"/>
            <w:vAlign w:val="center"/>
          </w:tcPr>
          <w:p w:rsidR="0009680C" w:rsidRDefault="00615304" w:rsidP="00615304">
            <w:pPr>
              <w:pStyle w:val="Style21"/>
              <w:widowControl/>
              <w:spacing w:line="221" w:lineRule="exact"/>
              <w:ind w:left="29" w:hanging="29"/>
              <w:rPr>
                <w:lang w:val="uk-UA"/>
              </w:rPr>
            </w:pPr>
            <w:proofErr w:type="spellStart"/>
            <w:r w:rsidRPr="0009680C">
              <w:rPr>
                <w:rFonts w:ascii="Times New Roman" w:hAnsi="Times New Roman"/>
              </w:rPr>
              <w:t>Хімічні</w:t>
            </w:r>
            <w:proofErr w:type="spellEnd"/>
            <w:r w:rsidRPr="0009680C">
              <w:rPr>
                <w:rFonts w:ascii="Times New Roman" w:hAnsi="Times New Roman"/>
              </w:rPr>
              <w:t xml:space="preserve"> </w:t>
            </w:r>
            <w:proofErr w:type="spellStart"/>
            <w:r w:rsidRPr="0009680C">
              <w:rPr>
                <w:rFonts w:ascii="Times New Roman" w:hAnsi="Times New Roman"/>
              </w:rPr>
              <w:t>властивості</w:t>
            </w:r>
            <w:proofErr w:type="spellEnd"/>
            <w:r w:rsidRPr="0009680C">
              <w:rPr>
                <w:rFonts w:ascii="Times New Roman" w:hAnsi="Times New Roman"/>
              </w:rPr>
              <w:t xml:space="preserve"> солей.</w:t>
            </w:r>
            <w:r w:rsidRPr="00CE1E05">
              <w:t xml:space="preserve"> </w:t>
            </w:r>
          </w:p>
          <w:p w:rsidR="00FF6F53" w:rsidRPr="00FF6F53" w:rsidRDefault="00FF6F53" w:rsidP="00615304">
            <w:pPr>
              <w:pStyle w:val="Style21"/>
              <w:widowControl/>
              <w:spacing w:line="221" w:lineRule="exact"/>
              <w:ind w:left="29" w:hanging="29"/>
              <w:rPr>
                <w:rFonts w:ascii="Times New Roman" w:hAnsi="Times New Roman"/>
                <w:lang w:val="uk-UA"/>
              </w:rPr>
            </w:pPr>
          </w:p>
          <w:p w:rsidR="00615304" w:rsidRPr="00D00588" w:rsidRDefault="00615304" w:rsidP="00615304">
            <w:pPr>
              <w:pStyle w:val="Style21"/>
              <w:widowControl/>
              <w:spacing w:line="221" w:lineRule="exact"/>
              <w:ind w:left="29" w:hanging="29"/>
              <w:rPr>
                <w:rStyle w:val="FontStyle42"/>
                <w:rFonts w:ascii="Times New Roman" w:hAnsi="Times New Roman"/>
                <w:lang w:eastAsia="uk-UA"/>
              </w:rPr>
            </w:pPr>
            <w:r w:rsidRPr="00CE1E05">
              <w:rPr>
                <w:rFonts w:ascii="Times New Roman" w:hAnsi="Times New Roman"/>
                <w:lang w:val="uk-UA"/>
              </w:rPr>
              <w:t>Поняття про амфотерні оксиди і гідроксиди</w:t>
            </w:r>
            <w:r w:rsidRPr="004522B1">
              <w:rPr>
                <w:rStyle w:val="FontStyle42"/>
                <w:rFonts w:ascii="Times New Roman" w:hAnsi="Times New Roman"/>
                <w:lang w:val="uk-UA" w:eastAsia="uk-UA"/>
              </w:rPr>
              <w:t xml:space="preserve"> </w:t>
            </w:r>
          </w:p>
          <w:p w:rsidR="00615304" w:rsidRPr="00615304" w:rsidRDefault="00615304" w:rsidP="0009680C">
            <w:pPr>
              <w:rPr>
                <w:lang w:val="ru-RU"/>
              </w:rPr>
            </w:pPr>
            <w:r>
              <w:t>Значення експериментального методу дослідження в хімії.</w:t>
            </w:r>
          </w:p>
        </w:tc>
        <w:tc>
          <w:tcPr>
            <w:tcW w:w="3461" w:type="dxa"/>
          </w:tcPr>
          <w:p w:rsidR="00615304" w:rsidRDefault="00360C65" w:rsidP="0009680C">
            <w:r>
              <w:t>Вивчити §</w:t>
            </w:r>
            <w:r w:rsidR="00FF6F53">
              <w:t>32.</w:t>
            </w:r>
          </w:p>
          <w:p w:rsidR="00FF6F53" w:rsidRDefault="00FF6F53" w:rsidP="0009680C"/>
          <w:p w:rsidR="00360C65" w:rsidRDefault="00360C65" w:rsidP="0009680C">
            <w:r>
              <w:t>Вивчити §</w:t>
            </w:r>
            <w:r w:rsidR="006D7FD7">
              <w:t>30.</w:t>
            </w:r>
            <w:r w:rsidR="00FF6F53">
              <w:t xml:space="preserve"> Впр.2-4 с.116</w:t>
            </w:r>
          </w:p>
          <w:p w:rsidR="00360C65" w:rsidRDefault="00360C65" w:rsidP="0009680C"/>
        </w:tc>
      </w:tr>
      <w:tr w:rsidR="00175A33" w:rsidTr="00175A33">
        <w:tc>
          <w:tcPr>
            <w:tcW w:w="1334" w:type="dxa"/>
            <w:vAlign w:val="center"/>
          </w:tcPr>
          <w:p w:rsidR="00175A33" w:rsidRDefault="00175A33" w:rsidP="0009680C">
            <w:pPr>
              <w:jc w:val="center"/>
            </w:pPr>
            <w:r>
              <w:t>9</w:t>
            </w:r>
          </w:p>
        </w:tc>
        <w:tc>
          <w:tcPr>
            <w:tcW w:w="5625" w:type="dxa"/>
            <w:vAlign w:val="center"/>
          </w:tcPr>
          <w:p w:rsidR="0009680C" w:rsidRDefault="00175A33" w:rsidP="0009680C">
            <w:pPr>
              <w:jc w:val="both"/>
              <w:rPr>
                <w:lang w:val="en-US"/>
              </w:rPr>
            </w:pPr>
            <w:r w:rsidRPr="00E337D1">
              <w:t>Вуглеводи: глюкоза, сахароза</w:t>
            </w:r>
            <w:r>
              <w:t xml:space="preserve"> </w:t>
            </w:r>
            <w:r w:rsidRPr="00E337D1">
              <w:t xml:space="preserve">Молекулярні формули, </w:t>
            </w:r>
            <w:r w:rsidRPr="00B30674">
              <w:rPr>
                <w:sz w:val="22"/>
                <w:szCs w:val="22"/>
              </w:rPr>
              <w:t>фізичні властивості, поширення і утворення в природі.</w:t>
            </w:r>
            <w:r w:rsidRPr="00E337D1">
              <w:t xml:space="preserve"> </w:t>
            </w:r>
          </w:p>
          <w:p w:rsidR="0009680C" w:rsidRDefault="00175A33" w:rsidP="0009680C">
            <w:pPr>
              <w:jc w:val="both"/>
              <w:rPr>
                <w:lang w:val="en-US"/>
              </w:rPr>
            </w:pPr>
            <w:r w:rsidRPr="00E337D1">
              <w:t>Крохмаль і целюлоза – природні полімери</w:t>
            </w:r>
            <w:r>
              <w:t xml:space="preserve">. </w:t>
            </w:r>
            <w:r w:rsidRPr="00B30674">
              <w:rPr>
                <w:sz w:val="22"/>
                <w:szCs w:val="22"/>
              </w:rPr>
              <w:t>Молекулярні формули, фізичні властивості, поширення і утворення в природі.</w:t>
            </w:r>
            <w:r w:rsidRPr="00E337D1">
              <w:t xml:space="preserve"> Якісні реакції на глюкозу і крохмаль. </w:t>
            </w:r>
          </w:p>
          <w:p w:rsidR="0009680C" w:rsidRDefault="00175A33" w:rsidP="0009680C">
            <w:pPr>
              <w:jc w:val="both"/>
              <w:rPr>
                <w:b/>
                <w:bCs/>
                <w:iCs/>
                <w:spacing w:val="-10"/>
                <w:sz w:val="20"/>
                <w:szCs w:val="20"/>
                <w:lang w:val="en-US"/>
              </w:rPr>
            </w:pPr>
            <w:r w:rsidRPr="00E337D1">
              <w:t>Застосування вуглеводів, їхня біологічна роль.</w:t>
            </w:r>
            <w:r w:rsidRPr="00E337D1">
              <w:rPr>
                <w:b/>
                <w:bCs/>
                <w:iCs/>
                <w:spacing w:val="-10"/>
              </w:rPr>
              <w:t xml:space="preserve"> </w:t>
            </w:r>
            <w:r w:rsidRPr="00E337D1">
              <w:rPr>
                <w:b/>
                <w:bCs/>
                <w:i/>
                <w:iCs/>
                <w:spacing w:val="-10"/>
              </w:rPr>
              <w:t xml:space="preserve"> </w:t>
            </w:r>
            <w:r w:rsidRPr="006460CD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Представлення результатів навчальних проектів №15 </w:t>
            </w:r>
            <w:r w:rsidRPr="006460CD">
              <w:rPr>
                <w:b/>
                <w:bCs/>
                <w:iCs/>
                <w:spacing w:val="-10"/>
                <w:sz w:val="20"/>
                <w:szCs w:val="20"/>
              </w:rPr>
              <w:t xml:space="preserve"> </w:t>
            </w:r>
          </w:p>
          <w:p w:rsidR="00175A33" w:rsidRPr="006775A3" w:rsidRDefault="00175A33" w:rsidP="0009680C">
            <w:pPr>
              <w:jc w:val="both"/>
              <w:rPr>
                <w:color w:val="0070C0"/>
                <w:sz w:val="19"/>
                <w:szCs w:val="19"/>
                <w:shd w:val="clear" w:color="auto" w:fill="FFFFFF"/>
              </w:rPr>
            </w:pPr>
            <w:r w:rsidRPr="006460CD">
              <w:rPr>
                <w:b/>
                <w:bCs/>
                <w:iCs/>
                <w:spacing w:val="-10"/>
                <w:sz w:val="20"/>
                <w:szCs w:val="20"/>
              </w:rPr>
              <w:t>«</w:t>
            </w:r>
            <w:r w:rsidRPr="006460CD">
              <w:rPr>
                <w:sz w:val="20"/>
                <w:szCs w:val="20"/>
              </w:rPr>
              <w:t xml:space="preserve"> Дослідження хімічного складу їжі.»; </w:t>
            </w:r>
            <w:r w:rsidRPr="006460CD">
              <w:rPr>
                <w:b/>
                <w:i/>
                <w:sz w:val="20"/>
                <w:szCs w:val="20"/>
              </w:rPr>
              <w:t>№16</w:t>
            </w:r>
            <w:r w:rsidRPr="006460CD">
              <w:rPr>
                <w:sz w:val="20"/>
                <w:szCs w:val="20"/>
              </w:rPr>
              <w:t xml:space="preserve"> «Хімічний склад жувальних гумок.»; </w:t>
            </w:r>
            <w:r w:rsidRPr="006460CD">
              <w:rPr>
                <w:b/>
                <w:i/>
                <w:sz w:val="20"/>
                <w:szCs w:val="20"/>
              </w:rPr>
              <w:t>№17</w:t>
            </w:r>
            <w:r w:rsidRPr="006460CD">
              <w:rPr>
                <w:sz w:val="20"/>
                <w:szCs w:val="20"/>
              </w:rPr>
              <w:t xml:space="preserve"> «Хімічний склад засобів догляду за ротовою порожниною.»</w:t>
            </w:r>
          </w:p>
        </w:tc>
        <w:tc>
          <w:tcPr>
            <w:tcW w:w="3461" w:type="dxa"/>
          </w:tcPr>
          <w:p w:rsidR="00175A33" w:rsidRDefault="00360C65" w:rsidP="0009680C">
            <w:r>
              <w:t>Вивчити §</w:t>
            </w:r>
            <w:r w:rsidR="00FF6F53">
              <w:t xml:space="preserve"> 30.Виконати завдання після параграфа. с.245-246</w:t>
            </w:r>
          </w:p>
          <w:p w:rsidR="00360C65" w:rsidRDefault="00360C65" w:rsidP="0009680C">
            <w:r>
              <w:t>Вивчити §</w:t>
            </w:r>
            <w:r w:rsidR="00FF6F53">
              <w:t xml:space="preserve"> 31.</w:t>
            </w:r>
            <w:r w:rsidR="00C67C74">
              <w:t xml:space="preserve"> Виконати завдання після параграфа. с.254-255</w:t>
            </w:r>
          </w:p>
          <w:p w:rsidR="00360C65" w:rsidRDefault="00360C65" w:rsidP="0009680C"/>
          <w:p w:rsidR="00360C65" w:rsidRDefault="00360C65" w:rsidP="0009680C">
            <w:r>
              <w:t>Вивчити §</w:t>
            </w:r>
            <w:r w:rsidR="00C67C74">
              <w:t>30. с.242, с.243.</w:t>
            </w:r>
          </w:p>
          <w:p w:rsidR="00C67C74" w:rsidRDefault="00C67C74" w:rsidP="0009680C">
            <w:r>
              <w:t>Вивчити §31. с.249, с.251.</w:t>
            </w:r>
          </w:p>
          <w:p w:rsidR="00C67C74" w:rsidRPr="00C67C74" w:rsidRDefault="00C67C74" w:rsidP="000968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</w:tc>
      </w:tr>
      <w:tr w:rsidR="00175A33" w:rsidTr="00175A33">
        <w:tc>
          <w:tcPr>
            <w:tcW w:w="1334" w:type="dxa"/>
            <w:vAlign w:val="center"/>
          </w:tcPr>
          <w:p w:rsidR="00175A33" w:rsidRDefault="00175A33" w:rsidP="0009680C">
            <w:pPr>
              <w:jc w:val="center"/>
            </w:pPr>
            <w:r>
              <w:t xml:space="preserve">10 </w:t>
            </w:r>
          </w:p>
        </w:tc>
        <w:tc>
          <w:tcPr>
            <w:tcW w:w="5625" w:type="dxa"/>
            <w:vAlign w:val="center"/>
          </w:tcPr>
          <w:p w:rsidR="0009680C" w:rsidRPr="00C67C74" w:rsidRDefault="00175A33" w:rsidP="00175A33">
            <w:pPr>
              <w:pStyle w:val="Default"/>
              <w:rPr>
                <w:lang w:val="ru-RU"/>
              </w:rPr>
            </w:pPr>
            <w:r w:rsidRPr="00DA098C">
              <w:rPr>
                <w:b/>
                <w:bCs/>
              </w:rPr>
              <w:t>Насичені й ароматичні аміни</w:t>
            </w:r>
            <w:r w:rsidRPr="00DA098C">
              <w:t xml:space="preserve">: склад і будова молекул, назви найпростіших за складом сполук. </w:t>
            </w:r>
            <w:r w:rsidRPr="00F87108">
              <w:rPr>
                <w:sz w:val="20"/>
                <w:szCs w:val="20"/>
              </w:rPr>
              <w:t>Будова аміногрупи.</w:t>
            </w:r>
            <w:r w:rsidRPr="00DA098C">
              <w:t xml:space="preserve"> </w:t>
            </w:r>
          </w:p>
          <w:p w:rsidR="00175A33" w:rsidRDefault="00175A33" w:rsidP="00175A3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DA098C">
              <w:t xml:space="preserve">Аміни як органічні основи. Хімічні властивості </w:t>
            </w:r>
            <w:proofErr w:type="spellStart"/>
            <w:r w:rsidRPr="00DA098C">
              <w:t>метанаміну</w:t>
            </w:r>
            <w:proofErr w:type="spellEnd"/>
            <w:r w:rsidRPr="00DA098C">
              <w:t>, аніліну. Одержання</w:t>
            </w:r>
            <w:r w:rsidRPr="00DA098C">
              <w:rPr>
                <w:lang w:eastAsia="en-US"/>
              </w:rPr>
              <w:t xml:space="preserve"> </w:t>
            </w:r>
            <w:r w:rsidRPr="00DA098C">
              <w:t>аніліну</w:t>
            </w:r>
            <w:r w:rsidRPr="0029564B">
              <w:t xml:space="preserve"> </w:t>
            </w:r>
          </w:p>
          <w:p w:rsidR="0009680C" w:rsidRDefault="00175A33" w:rsidP="00175A33">
            <w:pPr>
              <w:jc w:val="both"/>
              <w:rPr>
                <w:lang w:val="en-US"/>
              </w:rPr>
            </w:pPr>
            <w:proofErr w:type="spellStart"/>
            <w:r w:rsidRPr="00175A33">
              <w:rPr>
                <w:b/>
                <w:bCs/>
              </w:rPr>
              <w:t>Амінокислоти</w:t>
            </w:r>
            <w:proofErr w:type="spellEnd"/>
            <w:r w:rsidRPr="00175A33">
              <w:t xml:space="preserve">: склад </w:t>
            </w:r>
            <w:proofErr w:type="spellStart"/>
            <w:r w:rsidRPr="00175A33">
              <w:t>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будова</w:t>
            </w:r>
            <w:proofErr w:type="spellEnd"/>
            <w:r w:rsidRPr="00175A33">
              <w:t xml:space="preserve"> молекул, </w:t>
            </w:r>
            <w:proofErr w:type="spellStart"/>
            <w:r w:rsidRPr="00175A33">
              <w:t>загальні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структурні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формули</w:t>
            </w:r>
            <w:proofErr w:type="spellEnd"/>
            <w:r w:rsidRPr="00175A33">
              <w:t xml:space="preserve">, </w:t>
            </w:r>
            <w:proofErr w:type="spellStart"/>
            <w:r w:rsidRPr="00175A33">
              <w:t>характеристичні</w:t>
            </w:r>
            <w:proofErr w:type="spellEnd"/>
            <w:r w:rsidRPr="00175A33">
              <w:t xml:space="preserve"> (</w:t>
            </w:r>
            <w:proofErr w:type="spellStart"/>
            <w:r w:rsidRPr="00175A33">
              <w:t>функціональні</w:t>
            </w:r>
            <w:proofErr w:type="spellEnd"/>
            <w:r w:rsidRPr="00175A33">
              <w:t xml:space="preserve">) </w:t>
            </w:r>
            <w:proofErr w:type="spellStart"/>
            <w:r w:rsidRPr="00175A33">
              <w:t>групи</w:t>
            </w:r>
            <w:proofErr w:type="spellEnd"/>
            <w:r w:rsidRPr="00175A33">
              <w:t xml:space="preserve">, систематична номенклатура. </w:t>
            </w:r>
            <w:proofErr w:type="spellStart"/>
            <w:r w:rsidRPr="00175A33">
              <w:t>Пептидна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група</w:t>
            </w:r>
            <w:proofErr w:type="spellEnd"/>
            <w:r w:rsidRPr="00175A33">
              <w:t>.</w:t>
            </w:r>
            <w:r w:rsidRPr="00175A33">
              <w:rPr>
                <w:lang w:val="ru-RU"/>
              </w:rPr>
              <w:t xml:space="preserve"> </w:t>
            </w:r>
            <w:proofErr w:type="spellStart"/>
            <w:r w:rsidRPr="00175A33">
              <w:t>Хімічні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властивості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аміноетанової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кислоти</w:t>
            </w:r>
            <w:proofErr w:type="spellEnd"/>
            <w:r w:rsidRPr="00175A33">
              <w:t xml:space="preserve">. </w:t>
            </w:r>
            <w:proofErr w:type="spellStart"/>
            <w:r w:rsidRPr="00175A33">
              <w:t>Пептиди</w:t>
            </w:r>
            <w:proofErr w:type="spellEnd"/>
            <w:r w:rsidRPr="00175A33">
              <w:t>.</w:t>
            </w:r>
            <w:r w:rsidRPr="00DA098C">
              <w:t xml:space="preserve"> </w:t>
            </w:r>
          </w:p>
          <w:p w:rsidR="0009680C" w:rsidRDefault="00175A33" w:rsidP="00175A33">
            <w:pPr>
              <w:jc w:val="both"/>
              <w:rPr>
                <w:bCs/>
                <w:iCs/>
                <w:lang w:val="en-US" w:eastAsia="en-US"/>
              </w:rPr>
            </w:pPr>
            <w:r w:rsidRPr="00175A33">
              <w:t xml:space="preserve">Білки як високомолекулярні </w:t>
            </w:r>
            <w:proofErr w:type="spellStart"/>
            <w:r w:rsidRPr="00175A33">
              <w:t>сполуки</w:t>
            </w:r>
            <w:proofErr w:type="spellEnd"/>
            <w:r w:rsidRPr="00175A33">
              <w:t xml:space="preserve">. </w:t>
            </w:r>
            <w:proofErr w:type="spellStart"/>
            <w:r w:rsidRPr="00175A33">
              <w:t>Хімічні</w:t>
            </w:r>
            <w:proofErr w:type="spellEnd"/>
            <w:r w:rsidRPr="00175A33">
              <w:t xml:space="preserve"> </w:t>
            </w:r>
            <w:proofErr w:type="spellStart"/>
            <w:r w:rsidRPr="00175A33">
              <w:t>властивості</w:t>
            </w:r>
            <w:proofErr w:type="spellEnd"/>
            <w:r w:rsidRPr="00175A33">
              <w:t xml:space="preserve"> білків</w:t>
            </w:r>
            <w:r w:rsidRPr="000344BA">
              <w:rPr>
                <w:bCs/>
                <w:iCs/>
                <w:lang w:val="ru-RU" w:eastAsia="en-US"/>
              </w:rPr>
              <w:t xml:space="preserve"> </w:t>
            </w:r>
          </w:p>
          <w:p w:rsidR="00175A33" w:rsidRPr="0009680C" w:rsidRDefault="00175A33" w:rsidP="00175A33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9680C">
              <w:rPr>
                <w:b/>
                <w:bCs/>
                <w:i/>
                <w:iCs/>
                <w:sz w:val="20"/>
                <w:szCs w:val="20"/>
                <w:lang w:val="ru-RU" w:eastAsia="en-US"/>
              </w:rPr>
              <w:t>Представлення</w:t>
            </w:r>
            <w:proofErr w:type="spellEnd"/>
            <w:r w:rsidRPr="0009680C">
              <w:rPr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09680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навчальних проектів</w:t>
            </w:r>
          </w:p>
          <w:p w:rsidR="00175A33" w:rsidRPr="00DE3F0A" w:rsidRDefault="00175A33" w:rsidP="00175A33">
            <w:pPr>
              <w:ind w:firstLine="132"/>
              <w:jc w:val="both"/>
              <w:rPr>
                <w:sz w:val="18"/>
                <w:szCs w:val="18"/>
                <w:lang w:eastAsia="en-US"/>
              </w:rPr>
            </w:pPr>
            <w:r w:rsidRPr="00DE3F0A">
              <w:rPr>
                <w:sz w:val="18"/>
                <w:szCs w:val="18"/>
                <w:lang w:eastAsia="en-US"/>
              </w:rPr>
              <w:t>18. Натуральні волокна тваринного походження: їхні властивості, дія на організм людини, застосування.</w:t>
            </w:r>
          </w:p>
          <w:p w:rsidR="00175A33" w:rsidRPr="00DE3F0A" w:rsidRDefault="00175A33" w:rsidP="00175A33">
            <w:pPr>
              <w:ind w:firstLine="132"/>
              <w:jc w:val="both"/>
              <w:rPr>
                <w:sz w:val="18"/>
                <w:szCs w:val="18"/>
              </w:rPr>
            </w:pPr>
            <w:r w:rsidRPr="00DE3F0A">
              <w:rPr>
                <w:sz w:val="18"/>
                <w:szCs w:val="18"/>
              </w:rPr>
              <w:t>19. Анілін – основа для виробництва барвників.</w:t>
            </w:r>
          </w:p>
          <w:p w:rsidR="00175A33" w:rsidRPr="00DE3F0A" w:rsidRDefault="00175A33" w:rsidP="00175A33">
            <w:pPr>
              <w:ind w:firstLine="132"/>
              <w:jc w:val="both"/>
              <w:rPr>
                <w:sz w:val="18"/>
                <w:szCs w:val="18"/>
              </w:rPr>
            </w:pPr>
            <w:r w:rsidRPr="00DE3F0A">
              <w:rPr>
                <w:sz w:val="18"/>
                <w:szCs w:val="18"/>
              </w:rPr>
              <w:t>20. Синтез білків.</w:t>
            </w:r>
          </w:p>
          <w:p w:rsidR="00175A33" w:rsidRPr="00DE3F0A" w:rsidRDefault="00175A33" w:rsidP="00175A33">
            <w:pPr>
              <w:ind w:firstLine="132"/>
              <w:jc w:val="both"/>
              <w:rPr>
                <w:sz w:val="18"/>
                <w:szCs w:val="18"/>
              </w:rPr>
            </w:pPr>
            <w:r w:rsidRPr="00DE3F0A">
              <w:rPr>
                <w:sz w:val="18"/>
                <w:szCs w:val="18"/>
              </w:rPr>
              <w:t>21.  Збалансоване харчування – запорука здорового життя.</w:t>
            </w:r>
          </w:p>
          <w:p w:rsidR="00175A33" w:rsidRPr="00DA098C" w:rsidRDefault="00175A33" w:rsidP="00175A33">
            <w:r w:rsidRPr="00175A33">
              <w:rPr>
                <w:sz w:val="18"/>
                <w:szCs w:val="18"/>
              </w:rPr>
              <w:t xml:space="preserve">   22. </w:t>
            </w:r>
            <w:proofErr w:type="spellStart"/>
            <w:r w:rsidRPr="00175A33">
              <w:rPr>
                <w:sz w:val="18"/>
                <w:szCs w:val="18"/>
              </w:rPr>
              <w:t>Виведення</w:t>
            </w:r>
            <w:proofErr w:type="spellEnd"/>
            <w:r w:rsidRPr="00175A33">
              <w:rPr>
                <w:sz w:val="18"/>
                <w:szCs w:val="18"/>
              </w:rPr>
              <w:t xml:space="preserve"> </w:t>
            </w:r>
            <w:proofErr w:type="spellStart"/>
            <w:r w:rsidRPr="00175A33">
              <w:rPr>
                <w:sz w:val="18"/>
                <w:szCs w:val="18"/>
              </w:rPr>
              <w:t>плям</w:t>
            </w:r>
            <w:proofErr w:type="spellEnd"/>
            <w:r w:rsidRPr="00175A33">
              <w:rPr>
                <w:sz w:val="18"/>
                <w:szCs w:val="18"/>
              </w:rPr>
              <w:t xml:space="preserve"> </w:t>
            </w:r>
            <w:proofErr w:type="spellStart"/>
            <w:r w:rsidRPr="00175A33">
              <w:rPr>
                <w:sz w:val="18"/>
                <w:szCs w:val="18"/>
              </w:rPr>
              <w:t>органічного</w:t>
            </w:r>
            <w:proofErr w:type="spellEnd"/>
            <w:r w:rsidRPr="00175A33">
              <w:rPr>
                <w:sz w:val="18"/>
                <w:szCs w:val="18"/>
              </w:rPr>
              <w:t xml:space="preserve"> походження.</w:t>
            </w:r>
          </w:p>
        </w:tc>
        <w:tc>
          <w:tcPr>
            <w:tcW w:w="3461" w:type="dxa"/>
          </w:tcPr>
          <w:p w:rsidR="00175A33" w:rsidRDefault="00360C65" w:rsidP="0009680C">
            <w:r>
              <w:t>Вивчити §</w:t>
            </w:r>
            <w:r w:rsidR="00C67C74">
              <w:t>26.Впр.200-202.с159-160.</w:t>
            </w:r>
          </w:p>
          <w:p w:rsidR="00C67C74" w:rsidRDefault="00C67C74" w:rsidP="0009680C"/>
          <w:p w:rsidR="00C67C74" w:rsidRDefault="00C67C74" w:rsidP="0009680C">
            <w:r>
              <w:t>Вивчити §27.Впр.204,206 с.164</w:t>
            </w:r>
          </w:p>
          <w:p w:rsidR="00C67C74" w:rsidRDefault="00C67C74" w:rsidP="0009680C"/>
          <w:p w:rsidR="00C67C74" w:rsidRDefault="00C67C74" w:rsidP="0009680C">
            <w:r>
              <w:t>Вивчити §28. Впр.209,210.с.170</w:t>
            </w:r>
          </w:p>
          <w:p w:rsidR="00C67C74" w:rsidRDefault="00C67C74" w:rsidP="0009680C"/>
          <w:p w:rsidR="00C67C74" w:rsidRDefault="00C67C74" w:rsidP="0009680C"/>
          <w:p w:rsidR="00C67C74" w:rsidRDefault="00C67C74" w:rsidP="0009680C"/>
          <w:p w:rsidR="00C67C74" w:rsidRDefault="00B16277" w:rsidP="0009680C">
            <w:r>
              <w:t>Вивчити §29.</w:t>
            </w:r>
          </w:p>
          <w:p w:rsidR="00B16277" w:rsidRDefault="00B16277" w:rsidP="0009680C"/>
          <w:p w:rsidR="00B16277" w:rsidRDefault="00B16277" w:rsidP="0009680C"/>
          <w:p w:rsidR="00B16277" w:rsidRDefault="00B16277" w:rsidP="0009680C"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</w:tc>
      </w:tr>
      <w:tr w:rsidR="0009680C" w:rsidTr="00175A33">
        <w:tc>
          <w:tcPr>
            <w:tcW w:w="1334" w:type="dxa"/>
            <w:vAlign w:val="center"/>
          </w:tcPr>
          <w:p w:rsidR="0009680C" w:rsidRDefault="0009680C" w:rsidP="0009680C">
            <w:pPr>
              <w:jc w:val="center"/>
            </w:pPr>
            <w:r>
              <w:t>11</w:t>
            </w:r>
          </w:p>
        </w:tc>
        <w:tc>
          <w:tcPr>
            <w:tcW w:w="5625" w:type="dxa"/>
            <w:vAlign w:val="center"/>
          </w:tcPr>
          <w:p w:rsidR="0009680C" w:rsidRPr="00C67C74" w:rsidRDefault="0009680C" w:rsidP="0009680C">
            <w:pPr>
              <w:rPr>
                <w:lang w:val="ru-RU"/>
              </w:rPr>
            </w:pPr>
            <w:r w:rsidRPr="003D6621">
              <w:t>Біологічне значення металічних і неметалі</w:t>
            </w:r>
            <w:r>
              <w:t xml:space="preserve">чних </w:t>
            </w:r>
            <w:proofErr w:type="spellStart"/>
            <w:r>
              <w:t>еле-ментів</w:t>
            </w:r>
            <w:proofErr w:type="spellEnd"/>
            <w:r>
              <w:t xml:space="preserve">. </w:t>
            </w:r>
          </w:p>
          <w:p w:rsidR="0009680C" w:rsidRPr="006C03E0" w:rsidRDefault="0009680C" w:rsidP="0009680C">
            <w:r w:rsidRPr="006C03E0">
              <w:rPr>
                <w:b/>
                <w:bCs/>
                <w:i/>
                <w:sz w:val="22"/>
                <w:szCs w:val="22"/>
              </w:rPr>
              <w:t xml:space="preserve">Навчальні проекти </w:t>
            </w:r>
            <w:r w:rsidRPr="006C03E0">
              <w:rPr>
                <w:b/>
                <w:sz w:val="22"/>
                <w:szCs w:val="22"/>
                <w:lang w:eastAsia="en-US"/>
              </w:rPr>
              <w:t>10.</w:t>
            </w:r>
            <w:r w:rsidRPr="006C03E0">
              <w:rPr>
                <w:sz w:val="22"/>
                <w:szCs w:val="22"/>
                <w:lang w:eastAsia="en-US"/>
              </w:rPr>
              <w:t> Неорганічні речовини у фармації (або домашній аптечці) і харчовій промисловості.</w:t>
            </w:r>
            <w:r w:rsidRPr="003D6621">
              <w:t xml:space="preserve"> Генетичні зв’язки між основними класами неорганічних сполук.</w:t>
            </w:r>
          </w:p>
        </w:tc>
        <w:tc>
          <w:tcPr>
            <w:tcW w:w="3461" w:type="dxa"/>
          </w:tcPr>
          <w:p w:rsidR="0009680C" w:rsidRDefault="00B16277" w:rsidP="0009680C">
            <w:r>
              <w:t>Вивчити §32.</w:t>
            </w:r>
          </w:p>
          <w:p w:rsidR="00B16277" w:rsidRDefault="00B16277" w:rsidP="0009680C"/>
          <w:p w:rsidR="00B16277" w:rsidRDefault="00B16277" w:rsidP="000968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  <w:p w:rsidR="00B16277" w:rsidRDefault="00B16277" w:rsidP="0009680C">
            <w:pPr>
              <w:rPr>
                <w:i/>
                <w:sz w:val="20"/>
                <w:szCs w:val="20"/>
              </w:rPr>
            </w:pPr>
          </w:p>
          <w:p w:rsidR="00B16277" w:rsidRDefault="00B16277" w:rsidP="0009680C">
            <w:r>
              <w:t>Вивчити § 33.Впр.267-269. с.204</w:t>
            </w:r>
          </w:p>
        </w:tc>
      </w:tr>
    </w:tbl>
    <w:p w:rsidR="00E45084" w:rsidRDefault="00E45084" w:rsidP="00615304">
      <w:pPr>
        <w:jc w:val="center"/>
      </w:pPr>
    </w:p>
    <w:sectPr w:rsidR="00E45084" w:rsidSect="006153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04"/>
    <w:rsid w:val="0003426B"/>
    <w:rsid w:val="0009680C"/>
    <w:rsid w:val="00175A33"/>
    <w:rsid w:val="00360C65"/>
    <w:rsid w:val="00615304"/>
    <w:rsid w:val="006D7FD7"/>
    <w:rsid w:val="0091560F"/>
    <w:rsid w:val="00B16277"/>
    <w:rsid w:val="00C67C74"/>
    <w:rsid w:val="00D31FE9"/>
    <w:rsid w:val="00E45084"/>
    <w:rsid w:val="00F15F2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rsid w:val="00615304"/>
    <w:rPr>
      <w:rFonts w:ascii="Arial" w:hAnsi="Arial" w:cs="Arial" w:hint="default"/>
      <w:i/>
      <w:iCs/>
      <w:sz w:val="18"/>
      <w:szCs w:val="18"/>
    </w:rPr>
  </w:style>
  <w:style w:type="paragraph" w:customStyle="1" w:styleId="Style8">
    <w:name w:val="Style8"/>
    <w:basedOn w:val="a"/>
    <w:rsid w:val="00615304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lang w:val="ru-RU" w:eastAsia="ru-RU"/>
    </w:rPr>
  </w:style>
  <w:style w:type="paragraph" w:customStyle="1" w:styleId="Default">
    <w:name w:val="Default"/>
    <w:rsid w:val="0061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0"/>
    <w:rsid w:val="00615304"/>
    <w:rPr>
      <w:rFonts w:ascii="Arial" w:hAnsi="Arial" w:cs="Arial"/>
      <w:i/>
      <w:iCs/>
      <w:sz w:val="20"/>
      <w:szCs w:val="20"/>
    </w:rPr>
  </w:style>
  <w:style w:type="paragraph" w:customStyle="1" w:styleId="Style21">
    <w:name w:val="Style21"/>
    <w:basedOn w:val="a"/>
    <w:rsid w:val="00615304"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rsid w:val="00615304"/>
    <w:rPr>
      <w:rFonts w:ascii="Arial" w:hAnsi="Arial" w:cs="Arial" w:hint="default"/>
      <w:i/>
      <w:iCs/>
      <w:sz w:val="18"/>
      <w:szCs w:val="18"/>
    </w:rPr>
  </w:style>
  <w:style w:type="paragraph" w:customStyle="1" w:styleId="Style8">
    <w:name w:val="Style8"/>
    <w:basedOn w:val="a"/>
    <w:rsid w:val="00615304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lang w:val="ru-RU" w:eastAsia="ru-RU"/>
    </w:rPr>
  </w:style>
  <w:style w:type="paragraph" w:customStyle="1" w:styleId="Default">
    <w:name w:val="Default"/>
    <w:rsid w:val="0061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0"/>
    <w:rsid w:val="00615304"/>
    <w:rPr>
      <w:rFonts w:ascii="Arial" w:hAnsi="Arial" w:cs="Arial"/>
      <w:i/>
      <w:iCs/>
      <w:sz w:val="20"/>
      <w:szCs w:val="20"/>
    </w:rPr>
  </w:style>
  <w:style w:type="paragraph" w:customStyle="1" w:styleId="Style21">
    <w:name w:val="Style21"/>
    <w:basedOn w:val="a"/>
    <w:rsid w:val="00615304"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ХІМІЯ</vt:lpstr>
      <vt:lpstr>ХІМІЯ</vt:lpstr>
    </vt:vector>
  </TitlesOfParts>
  <Company>collegium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creator>Windows</dc:creator>
  <cp:lastModifiedBy>admin</cp:lastModifiedBy>
  <cp:revision>2</cp:revision>
  <dcterms:created xsi:type="dcterms:W3CDTF">2020-04-08T08:46:00Z</dcterms:created>
  <dcterms:modified xsi:type="dcterms:W3CDTF">2020-04-08T08:46:00Z</dcterms:modified>
</cp:coreProperties>
</file>